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AA" w:rsidRDefault="00AE1746">
      <w:pPr>
        <w:spacing w:after="0"/>
        <w:ind w:left="0" w:right="1033" w:firstLine="0"/>
        <w:jc w:val="right"/>
      </w:pPr>
      <w:r>
        <w:rPr>
          <w:rFonts w:ascii="&amp;quot" w:hAnsi="&amp;quot"/>
          <w:noProof/>
          <w:color w:val="2275AC"/>
          <w:sz w:val="20"/>
          <w:szCs w:val="20"/>
          <w:bdr w:val="none" w:sz="0" w:space="0" w:color="auto" w:frame="1"/>
        </w:rPr>
        <w:drawing>
          <wp:inline distT="0" distB="0" distL="0" distR="0">
            <wp:extent cx="3667125" cy="1283380"/>
            <wp:effectExtent l="0" t="0" r="0" b="0"/>
            <wp:docPr id="1" name="Immagine 1" descr="https://www.valutatoridellecompetenze.it/wp-content/uploads/2016/04/logo-evaluate-sfondo-trasp-800-px.png">
              <a:hlinkClick xmlns:a="http://schemas.openxmlformats.org/drawingml/2006/main" r:id="rId5" tooltip="&quot;EVALUA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alutatoridellecompetenze.it/wp-content/uploads/2016/04/logo-evaluate-sfondo-trasp-800-px.png">
                      <a:hlinkClick r:id="rId5" tooltip="&quot;EVALUA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2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42F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882" w:type="dxa"/>
        <w:tblInd w:w="-112" w:type="dxa"/>
        <w:tblBorders>
          <w:top w:val="single" w:sz="24" w:space="0" w:color="2F5496" w:themeColor="accent1" w:themeShade="BF"/>
          <w:left w:val="single" w:sz="24" w:space="0" w:color="2F5496" w:themeColor="accent1" w:themeShade="BF"/>
          <w:bottom w:val="single" w:sz="24" w:space="0" w:color="2F5496" w:themeColor="accent1" w:themeShade="BF"/>
          <w:right w:val="single" w:sz="24" w:space="0" w:color="2F5496" w:themeColor="accent1" w:themeShade="BF"/>
          <w:insideH w:val="single" w:sz="24" w:space="0" w:color="2F5496" w:themeColor="accent1" w:themeShade="BF"/>
          <w:insideV w:val="single" w:sz="24" w:space="0" w:color="2F5496" w:themeColor="accent1" w:themeShade="BF"/>
        </w:tblBorders>
        <w:tblCellMar>
          <w:top w:w="61" w:type="dxa"/>
          <w:left w:w="103" w:type="dxa"/>
          <w:right w:w="53" w:type="dxa"/>
        </w:tblCellMar>
        <w:tblLook w:val="04A0"/>
      </w:tblPr>
      <w:tblGrid>
        <w:gridCol w:w="9"/>
        <w:gridCol w:w="2251"/>
        <w:gridCol w:w="8613"/>
        <w:gridCol w:w="9"/>
      </w:tblGrid>
      <w:tr w:rsidR="007D60AA" w:rsidTr="00AE1746">
        <w:trPr>
          <w:gridBefore w:val="1"/>
          <w:wBefore w:w="9" w:type="dxa"/>
          <w:trHeight w:val="842"/>
        </w:trPr>
        <w:tc>
          <w:tcPr>
            <w:tcW w:w="2251" w:type="dxa"/>
            <w:vAlign w:val="center"/>
          </w:tcPr>
          <w:p w:rsidR="007D60AA" w:rsidRDefault="000F242F" w:rsidP="00C60DC0">
            <w:pPr>
              <w:spacing w:after="0"/>
              <w:ind w:left="0" w:right="0" w:firstLine="0"/>
              <w:jc w:val="left"/>
            </w:pPr>
            <w:r w:rsidRPr="00AE1746">
              <w:rPr>
                <w:rFonts w:ascii="Calibri" w:eastAsia="Calibri" w:hAnsi="Calibri" w:cs="Calibri"/>
                <w:b/>
                <w:color w:val="C00000"/>
                <w:sz w:val="22"/>
              </w:rPr>
              <w:t xml:space="preserve">Titolo del </w:t>
            </w:r>
            <w:r w:rsidR="005A7E6B">
              <w:rPr>
                <w:rFonts w:ascii="Calibri" w:eastAsia="Calibri" w:hAnsi="Calibri" w:cs="Calibri"/>
                <w:b/>
                <w:color w:val="C00000"/>
                <w:sz w:val="22"/>
              </w:rPr>
              <w:t>seminario</w:t>
            </w:r>
            <w:r w:rsidR="0050021D">
              <w:rPr>
                <w:rFonts w:ascii="Calibri" w:eastAsia="Calibri" w:hAnsi="Calibri" w:cs="Calibri"/>
                <w:b/>
                <w:color w:val="C00000"/>
                <w:sz w:val="22"/>
              </w:rPr>
              <w:t xml:space="preserve"> UF </w:t>
            </w:r>
            <w:r w:rsidR="007374EA">
              <w:rPr>
                <w:rFonts w:ascii="Calibri" w:eastAsia="Calibri" w:hAnsi="Calibri" w:cs="Calibri"/>
                <w:b/>
                <w:color w:val="C00000"/>
                <w:sz w:val="22"/>
              </w:rPr>
              <w:t>2.1</w:t>
            </w:r>
          </w:p>
        </w:tc>
        <w:tc>
          <w:tcPr>
            <w:tcW w:w="8622" w:type="dxa"/>
            <w:gridSpan w:val="2"/>
            <w:vAlign w:val="center"/>
          </w:tcPr>
          <w:p w:rsidR="007D60AA" w:rsidRDefault="00652EA1" w:rsidP="00AC32C7">
            <w:pPr>
              <w:spacing w:after="0"/>
              <w:ind w:left="5" w:right="0" w:firstLine="0"/>
              <w:jc w:val="left"/>
            </w:pPr>
            <w:bookmarkStart w:id="0" w:name="OLE_LINK2"/>
            <w:r w:rsidRPr="00652EA1">
              <w:rPr>
                <w:rFonts w:asciiTheme="minorHAnsi" w:hAnsiTheme="minorHAnsi" w:cs="Calibri"/>
                <w:b/>
                <w:color w:val="2F5496"/>
                <w:sz w:val="28"/>
              </w:rPr>
              <w:t>LA VALIDAZIONE DELLE COMPETENZE</w:t>
            </w:r>
            <w:r>
              <w:rPr>
                <w:rFonts w:asciiTheme="minorHAnsi" w:hAnsiTheme="minorHAnsi" w:cs="Calibri"/>
                <w:b/>
                <w:color w:val="2F5496"/>
                <w:sz w:val="28"/>
              </w:rPr>
              <w:t xml:space="preserve">: </w:t>
            </w:r>
            <w:r w:rsidR="0093006B">
              <w:rPr>
                <w:rFonts w:asciiTheme="minorHAnsi" w:hAnsiTheme="minorHAnsi" w:cs="Calibri"/>
                <w:b/>
                <w:color w:val="2F5496"/>
                <w:sz w:val="28"/>
              </w:rPr>
              <w:t xml:space="preserve">il ruolo dell’esperto </w:t>
            </w:r>
            <w:r w:rsidR="0093006B" w:rsidRPr="0093006B">
              <w:rPr>
                <w:rFonts w:asciiTheme="minorHAnsi" w:hAnsiTheme="minorHAnsi" w:cs="Calibri"/>
                <w:b/>
                <w:color w:val="2F5496"/>
                <w:sz w:val="28"/>
              </w:rPr>
              <w:t xml:space="preserve">degli aspetti metodologici </w:t>
            </w:r>
            <w:r w:rsidR="00AC32C7">
              <w:rPr>
                <w:rFonts w:asciiTheme="minorHAnsi" w:hAnsiTheme="minorHAnsi" w:cs="Calibri"/>
                <w:b/>
                <w:color w:val="2F5496"/>
                <w:sz w:val="28"/>
              </w:rPr>
              <w:t>della</w:t>
            </w:r>
            <w:r w:rsidR="0093006B" w:rsidRPr="0093006B">
              <w:rPr>
                <w:rFonts w:asciiTheme="minorHAnsi" w:hAnsiTheme="minorHAnsi" w:cs="Calibri"/>
                <w:b/>
                <w:color w:val="2F5496"/>
                <w:sz w:val="28"/>
              </w:rPr>
              <w:t xml:space="preserve"> valutazione delle competenze</w:t>
            </w:r>
            <w:bookmarkEnd w:id="0"/>
          </w:p>
        </w:tc>
      </w:tr>
      <w:tr w:rsidR="007D60AA" w:rsidTr="00AE1746">
        <w:trPr>
          <w:gridBefore w:val="1"/>
          <w:wBefore w:w="9" w:type="dxa"/>
          <w:trHeight w:val="443"/>
        </w:trPr>
        <w:tc>
          <w:tcPr>
            <w:tcW w:w="10873" w:type="dxa"/>
            <w:gridSpan w:val="3"/>
            <w:shd w:val="clear" w:color="auto" w:fill="E5DFEC"/>
          </w:tcPr>
          <w:p w:rsidR="007D60AA" w:rsidRDefault="00966ECF" w:rsidP="00006961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t>O</w:t>
            </w:r>
            <w:r w:rsidR="00006961">
              <w:rPr>
                <w:rFonts w:ascii="Calibri" w:eastAsia="Calibri" w:hAnsi="Calibri" w:cs="Calibri"/>
                <w:b/>
                <w:color w:val="C00000"/>
                <w:sz w:val="24"/>
              </w:rPr>
              <w:t>BIETTIVI</w:t>
            </w:r>
          </w:p>
        </w:tc>
      </w:tr>
      <w:tr w:rsidR="007D60AA" w:rsidTr="00AE1746">
        <w:trPr>
          <w:gridBefore w:val="1"/>
          <w:wBefore w:w="9" w:type="dxa"/>
          <w:trHeight w:val="592"/>
        </w:trPr>
        <w:tc>
          <w:tcPr>
            <w:tcW w:w="10873" w:type="dxa"/>
            <w:gridSpan w:val="3"/>
          </w:tcPr>
          <w:p w:rsidR="00AC32C7" w:rsidRDefault="00AC32C7" w:rsidP="007374EA">
            <w:pPr>
              <w:spacing w:after="0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Le problematiche relative</w:t>
            </w:r>
            <w:r w:rsidR="00F23766">
              <w:rPr>
                <w:rFonts w:ascii="Calibri" w:eastAsia="Calibri" w:hAnsi="Calibri" w:cs="Calibri"/>
                <w:sz w:val="22"/>
              </w:rPr>
              <w:t xml:space="preserve"> al processo di </w:t>
            </w:r>
            <w:r>
              <w:rPr>
                <w:rFonts w:ascii="Calibri" w:eastAsia="Calibri" w:hAnsi="Calibri" w:cs="Calibri"/>
                <w:sz w:val="22"/>
              </w:rPr>
              <w:t>validazione delle</w:t>
            </w:r>
            <w:r w:rsidR="00F23766">
              <w:rPr>
                <w:rFonts w:ascii="Calibri" w:eastAsia="Calibri" w:hAnsi="Calibri" w:cs="Calibri"/>
                <w:sz w:val="22"/>
              </w:rPr>
              <w:t xml:space="preserve"> competenze </w:t>
            </w:r>
            <w:r w:rsidR="007374EA">
              <w:rPr>
                <w:rFonts w:ascii="Calibri" w:eastAsia="Calibri" w:hAnsi="Calibri" w:cs="Calibri"/>
                <w:sz w:val="22"/>
              </w:rPr>
              <w:t>sono analizzate</w:t>
            </w:r>
            <w:r w:rsidR="00F23766">
              <w:rPr>
                <w:rFonts w:ascii="Calibri" w:eastAsia="Calibri" w:hAnsi="Calibri" w:cs="Calibri"/>
                <w:sz w:val="22"/>
              </w:rPr>
              <w:t xml:space="preserve"> con riferimento alla normativa esistente</w:t>
            </w:r>
            <w:r>
              <w:rPr>
                <w:rFonts w:ascii="Calibri" w:eastAsia="Calibri" w:hAnsi="Calibri" w:cs="Calibri"/>
                <w:sz w:val="22"/>
              </w:rPr>
              <w:t xml:space="preserve">; vengono anche analizzate </w:t>
            </w:r>
            <w:r w:rsidR="00F23766">
              <w:rPr>
                <w:rFonts w:ascii="Calibri" w:eastAsia="Calibri" w:hAnsi="Calibri" w:cs="Calibri"/>
                <w:sz w:val="22"/>
              </w:rPr>
              <w:t xml:space="preserve">le </w:t>
            </w:r>
            <w:r>
              <w:rPr>
                <w:rFonts w:ascii="Calibri" w:eastAsia="Calibri" w:hAnsi="Calibri" w:cs="Calibri"/>
                <w:sz w:val="22"/>
              </w:rPr>
              <w:t xml:space="preserve">relative </w:t>
            </w:r>
            <w:r w:rsidR="00F23766">
              <w:rPr>
                <w:rFonts w:ascii="Calibri" w:eastAsia="Calibri" w:hAnsi="Calibri" w:cs="Calibri"/>
                <w:sz w:val="22"/>
              </w:rPr>
              <w:t xml:space="preserve">problematiche </w:t>
            </w:r>
            <w:proofErr w:type="spellStart"/>
            <w:r w:rsidR="00A22350">
              <w:rPr>
                <w:rFonts w:ascii="Calibri" w:eastAsia="Calibri" w:hAnsi="Calibri" w:cs="Calibri"/>
                <w:sz w:val="22"/>
              </w:rPr>
              <w:t>re</w:t>
            </w:r>
            <w:r w:rsidR="007374EA">
              <w:rPr>
                <w:rFonts w:ascii="Calibri" w:eastAsia="Calibri" w:hAnsi="Calibri" w:cs="Calibri"/>
                <w:sz w:val="22"/>
              </w:rPr>
              <w:t>alizzative</w:t>
            </w:r>
            <w:proofErr w:type="spellEnd"/>
            <w:r w:rsidR="00F23766">
              <w:rPr>
                <w:rFonts w:ascii="Calibri" w:eastAsia="Calibri" w:hAnsi="Calibri" w:cs="Calibri"/>
                <w:sz w:val="22"/>
              </w:rPr>
              <w:t xml:space="preserve">. </w:t>
            </w:r>
            <w:r w:rsidR="00A22350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22350" w:rsidRDefault="00A22350" w:rsidP="007374EA">
            <w:pPr>
              <w:spacing w:after="0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Si mette in luce la centralità </w:t>
            </w:r>
            <w:r w:rsidR="0093006B" w:rsidRPr="0093006B">
              <w:rPr>
                <w:rFonts w:ascii="Calibri" w:eastAsia="Calibri" w:hAnsi="Calibri" w:cs="Calibri"/>
                <w:sz w:val="22"/>
              </w:rPr>
              <w:t>dell’esperto</w:t>
            </w:r>
            <w:r w:rsidR="0093006B">
              <w:rPr>
                <w:rFonts w:ascii="Calibri" w:eastAsia="Calibri" w:hAnsi="Calibri" w:cs="Calibri"/>
                <w:sz w:val="22"/>
              </w:rPr>
              <w:t xml:space="preserve"> degli aspetti metodologici ne</w:t>
            </w:r>
            <w:r w:rsidR="0093006B" w:rsidRPr="0093006B">
              <w:rPr>
                <w:rFonts w:ascii="Calibri" w:eastAsia="Calibri" w:hAnsi="Calibri" w:cs="Calibri"/>
                <w:sz w:val="22"/>
              </w:rPr>
              <w:t>l</w:t>
            </w:r>
            <w:r w:rsidR="0093006B">
              <w:rPr>
                <w:rFonts w:ascii="Calibri" w:eastAsia="Calibri" w:hAnsi="Calibri" w:cs="Calibri"/>
                <w:sz w:val="22"/>
              </w:rPr>
              <w:t xml:space="preserve"> processo di validazione; </w:t>
            </w:r>
            <w:r>
              <w:rPr>
                <w:rFonts w:ascii="Calibri" w:eastAsia="Calibri" w:hAnsi="Calibri" w:cs="Calibri"/>
                <w:sz w:val="22"/>
              </w:rPr>
              <w:t xml:space="preserve">si analizzano in termini critici i rapporti con le </w:t>
            </w:r>
            <w:r w:rsidR="0093006B">
              <w:rPr>
                <w:rFonts w:ascii="Calibri" w:eastAsia="Calibri" w:hAnsi="Calibri" w:cs="Calibri"/>
                <w:sz w:val="22"/>
              </w:rPr>
              <w:t>altre figure coinvolte</w:t>
            </w:r>
            <w:r>
              <w:rPr>
                <w:rFonts w:ascii="Calibri" w:eastAsia="Calibri" w:hAnsi="Calibri" w:cs="Calibri"/>
                <w:sz w:val="22"/>
              </w:rPr>
              <w:t>.</w:t>
            </w:r>
          </w:p>
          <w:p w:rsidR="007D60AA" w:rsidRDefault="0093006B" w:rsidP="007374EA">
            <w:pPr>
              <w:spacing w:after="0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Con </w:t>
            </w:r>
            <w:r w:rsidR="00A22350">
              <w:rPr>
                <w:rFonts w:ascii="Calibri" w:eastAsia="Calibri" w:hAnsi="Calibri" w:cs="Calibri"/>
                <w:sz w:val="22"/>
              </w:rPr>
              <w:t>riferimento al contesto toscano, s</w:t>
            </w:r>
            <w:r w:rsidR="00F23766">
              <w:rPr>
                <w:rFonts w:ascii="Calibri" w:eastAsia="Calibri" w:hAnsi="Calibri" w:cs="Calibri"/>
                <w:sz w:val="22"/>
              </w:rPr>
              <w:t xml:space="preserve">i esaminano </w:t>
            </w:r>
            <w:r>
              <w:rPr>
                <w:rFonts w:ascii="Calibri" w:eastAsia="Calibri" w:hAnsi="Calibri" w:cs="Calibri"/>
                <w:sz w:val="22"/>
              </w:rPr>
              <w:t>alcune</w:t>
            </w:r>
            <w:r w:rsidR="00F23766">
              <w:rPr>
                <w:rFonts w:ascii="Calibri" w:eastAsia="Calibri" w:hAnsi="Calibri" w:cs="Calibri"/>
                <w:sz w:val="22"/>
              </w:rPr>
              <w:t xml:space="preserve"> scelte metodologiche e gli strumenti adottati </w:t>
            </w:r>
            <w:r w:rsidR="007374EA">
              <w:rPr>
                <w:rFonts w:ascii="Calibri" w:eastAsia="Calibri" w:hAnsi="Calibri" w:cs="Calibri"/>
                <w:sz w:val="22"/>
              </w:rPr>
              <w:t xml:space="preserve">in via sperimentale </w:t>
            </w:r>
            <w:r w:rsidR="00F23766">
              <w:rPr>
                <w:rFonts w:ascii="Calibri" w:eastAsia="Calibri" w:hAnsi="Calibri" w:cs="Calibri"/>
                <w:sz w:val="22"/>
              </w:rPr>
              <w:t>per la validazione di competenze</w:t>
            </w:r>
            <w:r w:rsidR="00AC32C7">
              <w:rPr>
                <w:rFonts w:ascii="Calibri" w:eastAsia="Calibri" w:hAnsi="Calibri" w:cs="Calibri"/>
                <w:sz w:val="22"/>
              </w:rPr>
              <w:t xml:space="preserve"> </w:t>
            </w:r>
            <w:r w:rsidR="00F23766">
              <w:rPr>
                <w:rFonts w:ascii="Calibri" w:eastAsia="Calibri" w:hAnsi="Calibri" w:cs="Calibri"/>
                <w:sz w:val="22"/>
              </w:rPr>
              <w:t xml:space="preserve">acquisite </w:t>
            </w:r>
            <w:r w:rsidR="00225F63">
              <w:rPr>
                <w:rFonts w:ascii="Calibri" w:eastAsia="Calibri" w:hAnsi="Calibri" w:cs="Calibri"/>
                <w:sz w:val="22"/>
              </w:rPr>
              <w:t xml:space="preserve">in via </w:t>
            </w:r>
            <w:proofErr w:type="spellStart"/>
            <w:r w:rsidR="00225F63">
              <w:rPr>
                <w:rFonts w:ascii="Calibri" w:eastAsia="Calibri" w:hAnsi="Calibri" w:cs="Calibri"/>
                <w:sz w:val="22"/>
              </w:rPr>
              <w:t>es</w:t>
            </w:r>
            <w:r w:rsidR="00AC32C7">
              <w:rPr>
                <w:rFonts w:ascii="Calibri" w:eastAsia="Calibri" w:hAnsi="Calibri" w:cs="Calibri"/>
                <w:sz w:val="22"/>
              </w:rPr>
              <w:t>perenziale</w:t>
            </w:r>
            <w:proofErr w:type="spellEnd"/>
            <w:r w:rsidR="00AC32C7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da un gruppo target specifico</w:t>
            </w:r>
            <w:r w:rsidR="00F23766">
              <w:rPr>
                <w:rFonts w:ascii="Calibri" w:eastAsia="Calibri" w:hAnsi="Calibri" w:cs="Calibri"/>
                <w:sz w:val="22"/>
              </w:rPr>
              <w:t>.</w:t>
            </w:r>
          </w:p>
          <w:p w:rsidR="00A22350" w:rsidRDefault="00A22350" w:rsidP="007374EA">
            <w:pPr>
              <w:spacing w:after="0"/>
              <w:ind w:left="0" w:right="0" w:firstLine="0"/>
            </w:pPr>
          </w:p>
        </w:tc>
      </w:tr>
      <w:tr w:rsidR="007D60AA" w:rsidTr="00AE1746">
        <w:trPr>
          <w:gridBefore w:val="1"/>
          <w:wBefore w:w="9" w:type="dxa"/>
          <w:trHeight w:val="440"/>
        </w:trPr>
        <w:tc>
          <w:tcPr>
            <w:tcW w:w="10873" w:type="dxa"/>
            <w:gridSpan w:val="3"/>
            <w:shd w:val="clear" w:color="auto" w:fill="E5DFEC"/>
          </w:tcPr>
          <w:p w:rsidR="007D60AA" w:rsidRDefault="000F242F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t xml:space="preserve">DESTINATARI </w:t>
            </w:r>
            <w:r>
              <w:rPr>
                <w:rFonts w:ascii="Calibri" w:eastAsia="Calibri" w:hAnsi="Calibri" w:cs="Calibri"/>
                <w:color w:val="C00000"/>
                <w:sz w:val="24"/>
              </w:rPr>
              <w:t xml:space="preserve"> </w:t>
            </w:r>
          </w:p>
        </w:tc>
      </w:tr>
      <w:tr w:rsidR="007D60AA" w:rsidTr="00966ECF">
        <w:trPr>
          <w:gridBefore w:val="1"/>
          <w:wBefore w:w="9" w:type="dxa"/>
          <w:trHeight w:val="430"/>
        </w:trPr>
        <w:tc>
          <w:tcPr>
            <w:tcW w:w="10873" w:type="dxa"/>
            <w:gridSpan w:val="3"/>
          </w:tcPr>
          <w:p w:rsidR="00BE7107" w:rsidRDefault="006C558D" w:rsidP="006C558D">
            <w:pPr>
              <w:ind w:right="266"/>
            </w:pPr>
            <w:r w:rsidRPr="006658C1">
              <w:rPr>
                <w:rFonts w:ascii="Calibri" w:eastAsia="Calibri" w:hAnsi="Calibri" w:cs="Calibri"/>
                <w:sz w:val="22"/>
              </w:rPr>
              <w:t>Tecnic</w:t>
            </w:r>
            <w:r>
              <w:rPr>
                <w:rFonts w:ascii="Calibri" w:eastAsia="Calibri" w:hAnsi="Calibri" w:cs="Calibri"/>
                <w:sz w:val="22"/>
              </w:rPr>
              <w:t>i</w:t>
            </w:r>
            <w:r w:rsidRPr="006658C1">
              <w:rPr>
                <w:rFonts w:ascii="Calibri" w:eastAsia="Calibri" w:hAnsi="Calibri" w:cs="Calibri"/>
                <w:sz w:val="22"/>
              </w:rPr>
              <w:t xml:space="preserve"> delle attività di valutazione dei progetti e degli apprendimenti in contesti formali, di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Pr="006658C1">
              <w:rPr>
                <w:rFonts w:ascii="Calibri" w:eastAsia="Calibri" w:hAnsi="Calibri" w:cs="Calibri"/>
                <w:sz w:val="22"/>
              </w:rPr>
              <w:t>valutazione e certificazione delle competenze e di valutazione dei risultati</w:t>
            </w:r>
            <w:r>
              <w:rPr>
                <w:rFonts w:ascii="Calibri" w:eastAsia="Calibri" w:hAnsi="Calibri" w:cs="Calibri"/>
                <w:sz w:val="22"/>
              </w:rPr>
              <w:t>, a</w:t>
            </w:r>
            <w:r w:rsidRPr="0006213A">
              <w:rPr>
                <w:rFonts w:ascii="Calibri" w:eastAsia="Calibri" w:hAnsi="Calibri" w:cs="Calibri"/>
                <w:sz w:val="22"/>
              </w:rPr>
              <w:t>na</w:t>
            </w:r>
            <w:r>
              <w:rPr>
                <w:rFonts w:ascii="Calibri" w:eastAsia="Calibri" w:hAnsi="Calibri" w:cs="Calibri"/>
                <w:sz w:val="22"/>
              </w:rPr>
              <w:t>listi</w:t>
            </w:r>
            <w:r w:rsidRPr="0006213A">
              <w:rPr>
                <w:rFonts w:ascii="Calibri" w:eastAsia="Calibri" w:hAnsi="Calibri" w:cs="Calibri"/>
                <w:sz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</w:rPr>
              <w:t>ei fabbisogni formativi</w:t>
            </w:r>
            <w:r w:rsidRPr="0006213A">
              <w:rPr>
                <w:rFonts w:ascii="Calibri" w:eastAsia="Calibri" w:hAnsi="Calibri" w:cs="Calibri"/>
                <w:sz w:val="22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Professionisti </w:t>
            </w:r>
            <w:r w:rsidRPr="00BE7107">
              <w:rPr>
                <w:rFonts w:ascii="Calibri" w:eastAsia="Calibri" w:hAnsi="Calibri" w:cs="Calibri"/>
                <w:sz w:val="22"/>
              </w:rPr>
              <w:t>della formazione professionale e dell’orientamento, operanti presso agenzie formative, agenzie per il lavoro, centri per l’impiego, servizi di consulenza</w:t>
            </w:r>
            <w:r>
              <w:rPr>
                <w:rFonts w:ascii="Calibri" w:eastAsia="Calibri" w:hAnsi="Calibri" w:cs="Calibri"/>
                <w:sz w:val="22"/>
              </w:rPr>
              <w:t>, CPIA, specialisti di sviluppo delle risorse umane</w:t>
            </w:r>
            <w:r w:rsidRPr="00BE7107">
              <w:rPr>
                <w:rFonts w:ascii="Calibri" w:eastAsia="Calibri" w:hAnsi="Calibri" w:cs="Calibri"/>
                <w:sz w:val="22"/>
              </w:rPr>
              <w:t>.</w:t>
            </w:r>
          </w:p>
        </w:tc>
      </w:tr>
      <w:tr w:rsidR="007D60AA" w:rsidTr="00AE1746">
        <w:trPr>
          <w:gridBefore w:val="1"/>
          <w:wBefore w:w="9" w:type="dxa"/>
          <w:trHeight w:val="445"/>
        </w:trPr>
        <w:tc>
          <w:tcPr>
            <w:tcW w:w="10873" w:type="dxa"/>
            <w:gridSpan w:val="3"/>
            <w:shd w:val="clear" w:color="auto" w:fill="E5DFEC"/>
          </w:tcPr>
          <w:p w:rsidR="007D60AA" w:rsidRDefault="000F242F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t xml:space="preserve">PROGRAMMA DEL CORSO </w:t>
            </w:r>
            <w:r>
              <w:rPr>
                <w:rFonts w:ascii="Calibri" w:eastAsia="Calibri" w:hAnsi="Calibri" w:cs="Calibri"/>
                <w:color w:val="C00000"/>
                <w:sz w:val="24"/>
              </w:rPr>
              <w:t xml:space="preserve"> </w:t>
            </w:r>
          </w:p>
        </w:tc>
      </w:tr>
      <w:tr w:rsidR="007D60AA" w:rsidTr="008340EF">
        <w:trPr>
          <w:gridBefore w:val="1"/>
          <w:wBefore w:w="9" w:type="dxa"/>
          <w:trHeight w:val="1524"/>
        </w:trPr>
        <w:tc>
          <w:tcPr>
            <w:tcW w:w="10873" w:type="dxa"/>
            <w:gridSpan w:val="3"/>
          </w:tcPr>
          <w:p w:rsidR="00652EA1" w:rsidRPr="002D4FF4" w:rsidRDefault="002D4FF4" w:rsidP="002D4FF4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</w:pPr>
            <w:r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>Quadro normativo nazionale ed europeo</w:t>
            </w:r>
          </w:p>
          <w:p w:rsidR="00652EA1" w:rsidRPr="00652EA1" w:rsidRDefault="00652EA1" w:rsidP="002D4FF4">
            <w:pPr>
              <w:pStyle w:val="Paragrafoelenco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</w:pPr>
            <w:r w:rsidRPr="00652EA1"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>CHI può validare competenze</w:t>
            </w:r>
          </w:p>
          <w:p w:rsidR="00652EA1" w:rsidRPr="00652EA1" w:rsidRDefault="00652EA1" w:rsidP="002D4FF4">
            <w:pPr>
              <w:pStyle w:val="Paragrafoelenco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</w:pPr>
            <w:r w:rsidRPr="00652EA1"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>CHE COSA si valida</w:t>
            </w:r>
          </w:p>
          <w:p w:rsidR="002D4FF4" w:rsidRDefault="002D4FF4" w:rsidP="00652EA1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</w:pPr>
            <w:r w:rsidRPr="00652EA1"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 xml:space="preserve">PERCHÉ E QUANDO validare competenze </w:t>
            </w:r>
          </w:p>
          <w:p w:rsidR="00652EA1" w:rsidRPr="002D4FF4" w:rsidRDefault="00652EA1" w:rsidP="002D4FF4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</w:pPr>
            <w:r w:rsidRPr="00652EA1"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>QUALE VALORE per la persona ha la validazione</w:t>
            </w:r>
          </w:p>
          <w:p w:rsidR="00652EA1" w:rsidRPr="00652EA1" w:rsidRDefault="00652EA1" w:rsidP="00652EA1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</w:pPr>
            <w:r w:rsidRPr="00652EA1"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>Le Fasi del processo di validazione</w:t>
            </w:r>
          </w:p>
          <w:p w:rsidR="00652EA1" w:rsidRPr="00652EA1" w:rsidRDefault="00652EA1" w:rsidP="00652EA1">
            <w:pPr>
              <w:pStyle w:val="Paragrafoelenco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</w:pPr>
            <w:r w:rsidRPr="00652EA1"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>Accoglienza, informazione e orientamento</w:t>
            </w:r>
          </w:p>
          <w:p w:rsidR="00652EA1" w:rsidRPr="00652EA1" w:rsidRDefault="00652EA1" w:rsidP="00652EA1">
            <w:pPr>
              <w:pStyle w:val="Paragrafoelenco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</w:pPr>
            <w:r w:rsidRPr="00652EA1"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>Identificazione e formalizzazione delle competenze</w:t>
            </w:r>
          </w:p>
          <w:p w:rsidR="00652EA1" w:rsidRPr="00652EA1" w:rsidRDefault="00652EA1" w:rsidP="00652EA1">
            <w:pPr>
              <w:pStyle w:val="Paragrafoelenco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</w:pPr>
            <w:r w:rsidRPr="00652EA1"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>Valutazione</w:t>
            </w:r>
          </w:p>
          <w:p w:rsidR="00652EA1" w:rsidRPr="00652EA1" w:rsidRDefault="00652EA1" w:rsidP="00652EA1">
            <w:pPr>
              <w:pStyle w:val="Paragrafoelenco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</w:pPr>
            <w:r w:rsidRPr="00652EA1"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>Certificazione</w:t>
            </w:r>
          </w:p>
          <w:p w:rsidR="007D60AA" w:rsidRDefault="0093006B" w:rsidP="0093006B">
            <w:pPr>
              <w:pStyle w:val="Paragrafoelenco"/>
              <w:numPr>
                <w:ilvl w:val="0"/>
                <w:numId w:val="1"/>
              </w:numPr>
            </w:pPr>
            <w:r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>Riferimenti alla sperimentazione in corso in Toscana</w:t>
            </w:r>
            <w:r w:rsidR="00652EA1"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>, con analisi di caso</w:t>
            </w:r>
          </w:p>
        </w:tc>
      </w:tr>
      <w:tr w:rsidR="007D60AA" w:rsidTr="00AE1746">
        <w:trPr>
          <w:gridBefore w:val="1"/>
          <w:wBefore w:w="9" w:type="dxa"/>
          <w:trHeight w:val="443"/>
        </w:trPr>
        <w:tc>
          <w:tcPr>
            <w:tcW w:w="10873" w:type="dxa"/>
            <w:gridSpan w:val="3"/>
            <w:shd w:val="clear" w:color="auto" w:fill="E5DFEC"/>
          </w:tcPr>
          <w:p w:rsidR="007D60AA" w:rsidRDefault="000F242F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t xml:space="preserve">DOCENTI </w:t>
            </w:r>
            <w:r>
              <w:rPr>
                <w:rFonts w:ascii="Calibri" w:eastAsia="Calibri" w:hAnsi="Calibri" w:cs="Calibri"/>
                <w:color w:val="C00000"/>
                <w:sz w:val="24"/>
              </w:rPr>
              <w:t xml:space="preserve"> </w:t>
            </w:r>
          </w:p>
        </w:tc>
      </w:tr>
      <w:tr w:rsidR="007D60AA" w:rsidTr="00AE1746">
        <w:trPr>
          <w:gridBefore w:val="1"/>
          <w:wBefore w:w="9" w:type="dxa"/>
          <w:trHeight w:val="464"/>
        </w:trPr>
        <w:tc>
          <w:tcPr>
            <w:tcW w:w="10873" w:type="dxa"/>
            <w:gridSpan w:val="3"/>
          </w:tcPr>
          <w:p w:rsidR="00EB0CA8" w:rsidRDefault="00225F63" w:rsidP="00EB0CA8">
            <w:pPr>
              <w:spacing w:after="0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225F63">
              <w:rPr>
                <w:rFonts w:ascii="Calibri" w:eastAsia="Calibri" w:hAnsi="Calibri" w:cs="Calibri"/>
                <w:sz w:val="22"/>
              </w:rPr>
              <w:t xml:space="preserve">Giuseppe N. </w:t>
            </w:r>
            <w:proofErr w:type="spellStart"/>
            <w:r w:rsidRPr="00225F63">
              <w:rPr>
                <w:rFonts w:ascii="Calibri" w:eastAsia="Calibri" w:hAnsi="Calibri" w:cs="Calibri"/>
                <w:sz w:val="22"/>
              </w:rPr>
              <w:t>Vallario</w:t>
            </w:r>
            <w:proofErr w:type="spellEnd"/>
          </w:p>
          <w:p w:rsidR="00225F63" w:rsidRDefault="00225F63" w:rsidP="00225F63">
            <w:pPr>
              <w:spacing w:after="0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Fino al 2014, quale r</w:t>
            </w:r>
            <w:r w:rsidRPr="00225F63">
              <w:rPr>
                <w:rFonts w:ascii="Calibri" w:eastAsia="Calibri" w:hAnsi="Calibri" w:cs="Calibri"/>
                <w:sz w:val="22"/>
              </w:rPr>
              <w:t>esponsabile della sede di Firenze (sede accreditata presso la Regione Toscana per la formazione continua ad imprese ed enti locali), si è occupato di formazione a catalogo e di progetti formativi custom per grossi clienti</w:t>
            </w:r>
            <w:r>
              <w:rPr>
                <w:rFonts w:ascii="Calibri" w:eastAsia="Calibri" w:hAnsi="Calibri" w:cs="Calibri"/>
                <w:sz w:val="22"/>
              </w:rPr>
              <w:t>. Dal 2015</w:t>
            </w:r>
            <w:r w:rsidRPr="00225F63">
              <w:rPr>
                <w:rFonts w:ascii="Calibri" w:eastAsia="Calibri" w:hAnsi="Calibri" w:cs="Calibri"/>
                <w:sz w:val="22"/>
              </w:rPr>
              <w:t xml:space="preserve"> consulente nello sviluppo di sistemi formativi </w:t>
            </w:r>
            <w:proofErr w:type="spellStart"/>
            <w:r w:rsidRPr="00225F63">
              <w:rPr>
                <w:rFonts w:ascii="Calibri" w:eastAsia="Calibri" w:hAnsi="Calibri" w:cs="Calibri"/>
                <w:sz w:val="22"/>
              </w:rPr>
              <w:t>hr</w:t>
            </w:r>
            <w:proofErr w:type="spellEnd"/>
            <w:r w:rsidRPr="00225F63">
              <w:rPr>
                <w:rFonts w:ascii="Calibri" w:eastAsia="Calibri" w:hAnsi="Calibri" w:cs="Calibri"/>
                <w:sz w:val="22"/>
              </w:rPr>
              <w:t xml:space="preserve">, nello sviluppo di metodi e strumenti per la valutazione delle competenze (attualmente per la piattaforma </w:t>
            </w:r>
            <w:proofErr w:type="spellStart"/>
            <w:r w:rsidRPr="00225F63">
              <w:rPr>
                <w:rFonts w:ascii="Calibri" w:eastAsia="Calibri" w:hAnsi="Calibri" w:cs="Calibri"/>
                <w:sz w:val="22"/>
              </w:rPr>
              <w:t>elearning</w:t>
            </w:r>
            <w:proofErr w:type="spellEnd"/>
            <w:r w:rsidRPr="00225F63">
              <w:rPr>
                <w:rFonts w:ascii="Calibri" w:eastAsia="Calibri" w:hAnsi="Calibri" w:cs="Calibri"/>
                <w:sz w:val="22"/>
              </w:rPr>
              <w:t xml:space="preserve"> della Regione Toscana “Progetto Trio”), orientamento al lavoro, sviluppo di impresa</w:t>
            </w:r>
            <w:r>
              <w:rPr>
                <w:rFonts w:ascii="Calibri" w:eastAsia="Calibri" w:hAnsi="Calibri" w:cs="Calibri"/>
                <w:sz w:val="22"/>
              </w:rPr>
              <w:t>,</w:t>
            </w:r>
            <w:r w:rsidRPr="00225F63">
              <w:rPr>
                <w:rFonts w:ascii="Calibri" w:eastAsia="Calibri" w:hAnsi="Calibri" w:cs="Calibri"/>
                <w:sz w:val="22"/>
              </w:rPr>
              <w:t xml:space="preserve"> consulenza direzionale per alcune agenzie formative toscane.</w:t>
            </w:r>
          </w:p>
          <w:p w:rsidR="00225F63" w:rsidRPr="008340EF" w:rsidRDefault="00225F63" w:rsidP="00225F63">
            <w:pPr>
              <w:spacing w:after="0"/>
              <w:ind w:left="0" w:right="0" w:firstLine="0"/>
              <w:jc w:val="left"/>
              <w:rPr>
                <w:b/>
              </w:rPr>
            </w:pPr>
            <w:r w:rsidRPr="00225F63">
              <w:rPr>
                <w:rFonts w:ascii="Calibri" w:eastAsia="Calibri" w:hAnsi="Calibri" w:cs="Calibri"/>
                <w:sz w:val="22"/>
              </w:rPr>
              <w:t>E’ negli elenchi di valutatori di competenze e di esperto di settore d</w:t>
            </w:r>
            <w:r>
              <w:rPr>
                <w:rFonts w:ascii="Calibri" w:eastAsia="Calibri" w:hAnsi="Calibri" w:cs="Calibri"/>
                <w:sz w:val="22"/>
              </w:rPr>
              <w:t>ella Regione Toscana. C</w:t>
            </w:r>
            <w:r w:rsidRPr="00225F63">
              <w:rPr>
                <w:rFonts w:ascii="Calibri" w:eastAsia="Calibri" w:hAnsi="Calibri" w:cs="Calibri"/>
                <w:sz w:val="22"/>
              </w:rPr>
              <w:t xml:space="preserve">ofondatore della associazione professionale </w:t>
            </w:r>
            <w:proofErr w:type="spellStart"/>
            <w:r w:rsidRPr="00225F63">
              <w:rPr>
                <w:rFonts w:ascii="Calibri" w:eastAsia="Calibri" w:hAnsi="Calibri" w:cs="Calibri"/>
                <w:sz w:val="22"/>
              </w:rPr>
              <w:t>Evaluate</w:t>
            </w:r>
            <w:proofErr w:type="spellEnd"/>
            <w:r w:rsidRPr="00225F63">
              <w:rPr>
                <w:rFonts w:ascii="Calibri" w:eastAsia="Calibri" w:hAnsi="Calibri" w:cs="Calibri"/>
                <w:sz w:val="22"/>
              </w:rPr>
              <w:t xml:space="preserve"> e segretario nazionale, dal 2018 responsabile della formazione ai soci. E’ valutatore ex ante di progetti </w:t>
            </w:r>
            <w:proofErr w:type="spellStart"/>
            <w:r w:rsidRPr="00225F63">
              <w:rPr>
                <w:rFonts w:ascii="Calibri" w:eastAsia="Calibri" w:hAnsi="Calibri" w:cs="Calibri"/>
                <w:sz w:val="22"/>
              </w:rPr>
              <w:t>Erasmus+</w:t>
            </w:r>
            <w:proofErr w:type="spellEnd"/>
            <w:r w:rsidRPr="00225F63">
              <w:rPr>
                <w:rFonts w:ascii="Calibri" w:eastAsia="Calibri" w:hAnsi="Calibri" w:cs="Calibri"/>
                <w:sz w:val="22"/>
              </w:rPr>
              <w:t xml:space="preserve"> KA2 per l’agenzia nazionale Indire</w:t>
            </w:r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</w:tr>
      <w:tr w:rsidR="007D60AA" w:rsidTr="00AE1746">
        <w:trPr>
          <w:gridBefore w:val="1"/>
          <w:wBefore w:w="9" w:type="dxa"/>
          <w:trHeight w:val="451"/>
        </w:trPr>
        <w:tc>
          <w:tcPr>
            <w:tcW w:w="10873" w:type="dxa"/>
            <w:gridSpan w:val="3"/>
            <w:shd w:val="clear" w:color="auto" w:fill="E5DFEC"/>
          </w:tcPr>
          <w:p w:rsidR="007D60AA" w:rsidRDefault="000F242F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t>VALUTAZIONE</w:t>
            </w:r>
            <w:r>
              <w:rPr>
                <w:rFonts w:ascii="Calibri" w:eastAsia="Calibri" w:hAnsi="Calibri" w:cs="Calibri"/>
                <w:color w:val="C00000"/>
                <w:sz w:val="24"/>
              </w:rPr>
              <w:t xml:space="preserve"> </w:t>
            </w:r>
          </w:p>
        </w:tc>
      </w:tr>
      <w:tr w:rsidR="007D60AA" w:rsidTr="00225F63">
        <w:trPr>
          <w:gridBefore w:val="1"/>
          <w:wBefore w:w="9" w:type="dxa"/>
          <w:trHeight w:val="143"/>
        </w:trPr>
        <w:tc>
          <w:tcPr>
            <w:tcW w:w="10873" w:type="dxa"/>
            <w:gridSpan w:val="3"/>
          </w:tcPr>
          <w:p w:rsidR="007D60AA" w:rsidRDefault="00271A76" w:rsidP="00652EA1">
            <w:pPr>
              <w:ind w:right="266"/>
            </w:pPr>
            <w:r w:rsidRPr="00271A76">
              <w:rPr>
                <w:rFonts w:ascii="Calibri" w:eastAsia="Calibri" w:hAnsi="Calibri" w:cs="Calibri"/>
                <w:sz w:val="22"/>
              </w:rPr>
              <w:t xml:space="preserve">Le verifiche saranno svolte attraverso una esercitazione </w:t>
            </w:r>
            <w:r w:rsidR="00652EA1">
              <w:rPr>
                <w:rFonts w:ascii="Calibri" w:eastAsia="Calibri" w:hAnsi="Calibri" w:cs="Calibri"/>
                <w:sz w:val="22"/>
              </w:rPr>
              <w:t>su un caso specifico di validazione</w:t>
            </w:r>
            <w:r w:rsidRPr="00271A76">
              <w:rPr>
                <w:rFonts w:ascii="Calibri" w:eastAsia="Calibri" w:hAnsi="Calibri" w:cs="Calibri"/>
                <w:sz w:val="22"/>
              </w:rPr>
              <w:t>.</w:t>
            </w:r>
          </w:p>
        </w:tc>
      </w:tr>
      <w:tr w:rsidR="007D60AA" w:rsidTr="00AE1746">
        <w:trPr>
          <w:gridBefore w:val="1"/>
          <w:wBefore w:w="9" w:type="dxa"/>
          <w:trHeight w:val="445"/>
        </w:trPr>
        <w:tc>
          <w:tcPr>
            <w:tcW w:w="10873" w:type="dxa"/>
            <w:gridSpan w:val="3"/>
            <w:shd w:val="clear" w:color="auto" w:fill="E5DFEC"/>
          </w:tcPr>
          <w:p w:rsidR="007D60AA" w:rsidRDefault="000F242F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lastRenderedPageBreak/>
              <w:t>CERTIFICAZIONE FINALE</w:t>
            </w:r>
            <w:r>
              <w:rPr>
                <w:rFonts w:ascii="Calibri" w:eastAsia="Calibri" w:hAnsi="Calibri" w:cs="Calibri"/>
                <w:color w:val="C00000"/>
                <w:sz w:val="24"/>
              </w:rPr>
              <w:t xml:space="preserve"> </w:t>
            </w:r>
          </w:p>
        </w:tc>
      </w:tr>
      <w:tr w:rsidR="007D60AA" w:rsidTr="00AE1746">
        <w:trPr>
          <w:gridBefore w:val="1"/>
          <w:wBefore w:w="9" w:type="dxa"/>
          <w:trHeight w:val="465"/>
        </w:trPr>
        <w:tc>
          <w:tcPr>
            <w:tcW w:w="10873" w:type="dxa"/>
            <w:gridSpan w:val="3"/>
            <w:vAlign w:val="center"/>
          </w:tcPr>
          <w:p w:rsidR="007D60AA" w:rsidRDefault="000F242F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Attestato di frequenza, rilasciato con una frequenza pari ad almeno il 70% delle ore previste.</w:t>
            </w:r>
            <w:r>
              <w:rPr>
                <w:rFonts w:ascii="Calibri" w:eastAsia="Calibri" w:hAnsi="Calibri" w:cs="Calibri"/>
                <w:color w:val="C00000"/>
                <w:sz w:val="22"/>
              </w:rPr>
              <w:t xml:space="preserve"> </w:t>
            </w:r>
          </w:p>
        </w:tc>
      </w:tr>
      <w:tr w:rsidR="007D60AA" w:rsidTr="00AE1746">
        <w:trPr>
          <w:gridBefore w:val="1"/>
          <w:wBefore w:w="9" w:type="dxa"/>
          <w:trHeight w:val="452"/>
        </w:trPr>
        <w:tc>
          <w:tcPr>
            <w:tcW w:w="10873" w:type="dxa"/>
            <w:gridSpan w:val="3"/>
            <w:shd w:val="clear" w:color="auto" w:fill="E5DFEC"/>
          </w:tcPr>
          <w:p w:rsidR="007D60AA" w:rsidRDefault="000F242F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t xml:space="preserve">COSTO E MODALITA’ DI PAGAMENTO </w:t>
            </w:r>
          </w:p>
        </w:tc>
      </w:tr>
      <w:tr w:rsidR="007D60AA" w:rsidTr="008340EF">
        <w:trPr>
          <w:gridBefore w:val="1"/>
          <w:wBefore w:w="9" w:type="dxa"/>
          <w:trHeight w:val="574"/>
        </w:trPr>
        <w:tc>
          <w:tcPr>
            <w:tcW w:w="10873" w:type="dxa"/>
            <w:gridSpan w:val="3"/>
          </w:tcPr>
          <w:p w:rsidR="000F242F" w:rsidRPr="005A7E6B" w:rsidRDefault="000F242F">
            <w:pPr>
              <w:spacing w:after="1" w:line="238" w:lineRule="auto"/>
              <w:ind w:left="0" w:right="51" w:firstLine="0"/>
              <w:rPr>
                <w:rFonts w:ascii="Calibri" w:eastAsia="Calibri" w:hAnsi="Calibri" w:cs="Calibri"/>
                <w:sz w:val="22"/>
              </w:rPr>
            </w:pPr>
            <w:r w:rsidRPr="00225F63">
              <w:rPr>
                <w:rFonts w:ascii="Calibri" w:eastAsia="Calibri" w:hAnsi="Calibri" w:cs="Calibri"/>
                <w:sz w:val="22"/>
              </w:rPr>
              <w:t xml:space="preserve">Il costo del </w:t>
            </w:r>
            <w:r w:rsidR="005A7E6B" w:rsidRPr="00225F63">
              <w:rPr>
                <w:rFonts w:ascii="Calibri" w:eastAsia="Calibri" w:hAnsi="Calibri" w:cs="Calibri"/>
                <w:sz w:val="22"/>
              </w:rPr>
              <w:t xml:space="preserve">corso è di </w:t>
            </w:r>
            <w:r w:rsidR="00225F63" w:rsidRPr="00225F63">
              <w:rPr>
                <w:rFonts w:ascii="Calibri" w:eastAsia="Calibri" w:hAnsi="Calibri" w:cs="Calibri"/>
                <w:sz w:val="22"/>
              </w:rPr>
              <w:t>12</w:t>
            </w:r>
            <w:r w:rsidR="009424AA" w:rsidRPr="00225F63">
              <w:rPr>
                <w:rFonts w:ascii="Calibri" w:eastAsia="Calibri" w:hAnsi="Calibri" w:cs="Calibri"/>
                <w:sz w:val="22"/>
              </w:rPr>
              <w:t>0,00 euro</w:t>
            </w:r>
            <w:r w:rsidRPr="00225F63">
              <w:rPr>
                <w:rFonts w:ascii="Calibri" w:eastAsia="Calibri" w:hAnsi="Calibri" w:cs="Calibri"/>
                <w:sz w:val="22"/>
              </w:rPr>
              <w:t>.</w:t>
            </w:r>
            <w:r w:rsidRPr="005A7E6B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0021D" w:rsidRPr="0050021D" w:rsidRDefault="008340EF" w:rsidP="0050021D">
            <w:pPr>
              <w:spacing w:after="1" w:line="238" w:lineRule="auto"/>
              <w:ind w:left="0" w:right="51" w:firstLine="0"/>
              <w:rPr>
                <w:rFonts w:ascii="Calibri" w:eastAsia="Calibri" w:hAnsi="Calibri" w:cs="Calibri"/>
                <w:sz w:val="22"/>
              </w:rPr>
            </w:pPr>
            <w:bookmarkStart w:id="1" w:name="_GoBack"/>
            <w:bookmarkEnd w:id="1"/>
            <w:r w:rsidRPr="005A7E6B">
              <w:rPr>
                <w:rFonts w:ascii="Calibri" w:eastAsia="Calibri" w:hAnsi="Calibri" w:cs="Calibri"/>
                <w:sz w:val="22"/>
              </w:rPr>
              <w:t>Modalità di pagament</w:t>
            </w:r>
            <w:r w:rsidR="005A7E6B">
              <w:rPr>
                <w:rFonts w:ascii="Calibri" w:eastAsia="Calibri" w:hAnsi="Calibri" w:cs="Calibri"/>
                <w:sz w:val="22"/>
              </w:rPr>
              <w:t>o</w:t>
            </w:r>
            <w:r w:rsidR="0050021D">
              <w:rPr>
                <w:rFonts w:ascii="Calibri" w:eastAsia="Calibri" w:hAnsi="Calibri" w:cs="Calibri"/>
                <w:sz w:val="22"/>
              </w:rPr>
              <w:t xml:space="preserve">: </w:t>
            </w:r>
            <w:r w:rsidR="0050021D" w:rsidRPr="0050021D">
              <w:rPr>
                <w:rFonts w:ascii="Calibri" w:eastAsia="Calibri" w:hAnsi="Calibri" w:cs="Calibri"/>
                <w:sz w:val="22"/>
              </w:rPr>
              <w:t xml:space="preserve">bonifico bancario </w:t>
            </w:r>
            <w:r w:rsidR="0050021D">
              <w:rPr>
                <w:rFonts w:ascii="Calibri" w:eastAsia="Calibri" w:hAnsi="Calibri" w:cs="Calibri"/>
                <w:sz w:val="22"/>
              </w:rPr>
              <w:t xml:space="preserve">su cc </w:t>
            </w:r>
            <w:r w:rsidR="0050021D" w:rsidRPr="0050021D">
              <w:rPr>
                <w:rFonts w:ascii="Calibri" w:eastAsia="Calibri" w:hAnsi="Calibri" w:cs="Calibri"/>
                <w:sz w:val="22"/>
              </w:rPr>
              <w:t>intestato a:</w:t>
            </w:r>
            <w:r w:rsidR="0050021D">
              <w:rPr>
                <w:rFonts w:ascii="Calibri" w:eastAsia="Calibri" w:hAnsi="Calibri" w:cs="Calibri"/>
                <w:sz w:val="22"/>
              </w:rPr>
              <w:t xml:space="preserve"> </w:t>
            </w:r>
            <w:r w:rsidR="0050021D" w:rsidRPr="0050021D">
              <w:rPr>
                <w:rFonts w:ascii="Calibri" w:eastAsia="Calibri" w:hAnsi="Calibri" w:cs="Calibri"/>
                <w:sz w:val="22"/>
              </w:rPr>
              <w:t>Associazione professionale EVALUATE - Esperti di valutazione degli apprendimenti e certificazione delle competenze - Codice IBAN: IT58B0303270460010000001018</w:t>
            </w:r>
          </w:p>
          <w:p w:rsidR="007D60AA" w:rsidRDefault="0050021D" w:rsidP="0050021D">
            <w:pPr>
              <w:spacing w:after="1" w:line="238" w:lineRule="auto"/>
              <w:ind w:left="0" w:right="51" w:firstLine="0"/>
            </w:pPr>
            <w:r w:rsidRPr="0050021D">
              <w:rPr>
                <w:rFonts w:ascii="Calibri" w:eastAsia="Calibri" w:hAnsi="Calibri" w:cs="Calibri"/>
                <w:sz w:val="22"/>
              </w:rPr>
              <w:t>Causale: “</w:t>
            </w:r>
            <w:r>
              <w:rPr>
                <w:rFonts w:ascii="Calibri" w:eastAsia="Calibri" w:hAnsi="Calibri" w:cs="Calibri"/>
                <w:sz w:val="22"/>
              </w:rPr>
              <w:t xml:space="preserve">Seminario </w:t>
            </w:r>
            <w:r w:rsidRPr="0050021D">
              <w:rPr>
                <w:rFonts w:ascii="Calibri" w:eastAsia="Calibri" w:hAnsi="Calibri" w:cs="Calibri"/>
                <w:sz w:val="22"/>
              </w:rPr>
              <w:t xml:space="preserve">UF </w:t>
            </w:r>
            <w:r w:rsidR="00652EA1">
              <w:rPr>
                <w:rFonts w:ascii="Calibri" w:eastAsia="Calibri" w:hAnsi="Calibri" w:cs="Calibri"/>
                <w:sz w:val="22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>”</w:t>
            </w:r>
          </w:p>
          <w:p w:rsidR="007D60AA" w:rsidRDefault="007D60AA">
            <w:pPr>
              <w:spacing w:after="0"/>
              <w:ind w:left="0" w:right="0" w:firstLine="0"/>
            </w:pPr>
          </w:p>
        </w:tc>
      </w:tr>
      <w:tr w:rsidR="007D60AA" w:rsidTr="00AE17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  <w:right w:w="59" w:type="dxa"/>
          </w:tblCellMar>
        </w:tblPrEx>
        <w:trPr>
          <w:gridAfter w:val="1"/>
          <w:wAfter w:w="9" w:type="dxa"/>
          <w:trHeight w:val="452"/>
        </w:trPr>
        <w:tc>
          <w:tcPr>
            <w:tcW w:w="10873" w:type="dxa"/>
            <w:gridSpan w:val="3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bottom w:val="single" w:sz="24" w:space="0" w:color="2F5496" w:themeColor="accent1" w:themeShade="BF"/>
              <w:right w:val="single" w:sz="24" w:space="0" w:color="2F5496" w:themeColor="accent1" w:themeShade="BF"/>
            </w:tcBorders>
            <w:shd w:val="clear" w:color="auto" w:fill="E5DFEC"/>
          </w:tcPr>
          <w:p w:rsidR="007D60AA" w:rsidRDefault="000F242F">
            <w:pPr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t xml:space="preserve">SEDE DI SVOLGIMENTO </w:t>
            </w:r>
          </w:p>
        </w:tc>
      </w:tr>
      <w:tr w:rsidR="007D60AA" w:rsidTr="00937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  <w:right w:w="59" w:type="dxa"/>
          </w:tblCellMar>
        </w:tblPrEx>
        <w:trPr>
          <w:gridAfter w:val="1"/>
          <w:wAfter w:w="9" w:type="dxa"/>
          <w:trHeight w:val="439"/>
        </w:trPr>
        <w:tc>
          <w:tcPr>
            <w:tcW w:w="10873" w:type="dxa"/>
            <w:gridSpan w:val="3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bottom w:val="single" w:sz="24" w:space="0" w:color="2F5496" w:themeColor="accent1" w:themeShade="BF"/>
              <w:right w:val="single" w:sz="24" w:space="0" w:color="2F5496" w:themeColor="accent1" w:themeShade="BF"/>
            </w:tcBorders>
          </w:tcPr>
          <w:p w:rsidR="007D60AA" w:rsidRPr="009376FF" w:rsidRDefault="00EE2291" w:rsidP="009376FF">
            <w:pPr>
              <w:pStyle w:val="NormaleWeb"/>
              <w:shd w:val="clear" w:color="auto" w:fill="FCFCFC"/>
              <w:spacing w:line="31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 definire</w:t>
            </w:r>
          </w:p>
        </w:tc>
      </w:tr>
      <w:tr w:rsidR="009376FF" w:rsidTr="003331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  <w:right w:w="59" w:type="dxa"/>
          </w:tblCellMar>
        </w:tblPrEx>
        <w:trPr>
          <w:gridAfter w:val="1"/>
          <w:wAfter w:w="9" w:type="dxa"/>
          <w:trHeight w:val="452"/>
        </w:trPr>
        <w:tc>
          <w:tcPr>
            <w:tcW w:w="10873" w:type="dxa"/>
            <w:gridSpan w:val="3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bottom w:val="single" w:sz="24" w:space="0" w:color="2F5496" w:themeColor="accent1" w:themeShade="BF"/>
              <w:right w:val="single" w:sz="24" w:space="0" w:color="2F5496" w:themeColor="accent1" w:themeShade="BF"/>
            </w:tcBorders>
            <w:shd w:val="clear" w:color="auto" w:fill="E5DFEC"/>
          </w:tcPr>
          <w:p w:rsidR="009376FF" w:rsidRDefault="009376FF" w:rsidP="003331B9">
            <w:pPr>
              <w:spacing w:after="0"/>
              <w:ind w:left="0" w:right="0" w:firstLine="0"/>
              <w:jc w:val="left"/>
            </w:pPr>
            <w:r w:rsidRPr="005A7E6B">
              <w:rPr>
                <w:rFonts w:ascii="Calibri" w:eastAsia="Calibri" w:hAnsi="Calibri" w:cs="Calibri"/>
                <w:b/>
                <w:color w:val="C00000"/>
                <w:sz w:val="24"/>
              </w:rPr>
              <w:t xml:space="preserve"> INFORMAZIONI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t xml:space="preserve"> </w:t>
            </w:r>
          </w:p>
        </w:tc>
      </w:tr>
      <w:tr w:rsidR="009376FF" w:rsidTr="00937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  <w:right w:w="59" w:type="dxa"/>
          </w:tblCellMar>
        </w:tblPrEx>
        <w:trPr>
          <w:gridAfter w:val="1"/>
          <w:wAfter w:w="9" w:type="dxa"/>
          <w:trHeight w:val="623"/>
        </w:trPr>
        <w:tc>
          <w:tcPr>
            <w:tcW w:w="10873" w:type="dxa"/>
            <w:gridSpan w:val="3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bottom w:val="single" w:sz="24" w:space="0" w:color="2F5496" w:themeColor="accent1" w:themeShade="BF"/>
              <w:right w:val="single" w:sz="24" w:space="0" w:color="2F5496" w:themeColor="accent1" w:themeShade="BF"/>
            </w:tcBorders>
          </w:tcPr>
          <w:p w:rsidR="009376FF" w:rsidRPr="005A7E6B" w:rsidRDefault="00EA4587" w:rsidP="009376FF">
            <w:pPr>
              <w:pStyle w:val="NormaleWeb"/>
              <w:shd w:val="clear" w:color="auto" w:fill="FCFCFC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" w:history="1">
              <w:r w:rsidR="009376FF" w:rsidRPr="005A7E6B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info@valutatoridellecompetenze.it</w:t>
              </w:r>
            </w:hyperlink>
            <w:r w:rsidR="009376FF" w:rsidRPr="005A7E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376FF" w:rsidRDefault="009F2691" w:rsidP="0093006B">
            <w:pPr>
              <w:pStyle w:val="NormaleWeb"/>
              <w:shd w:val="clear" w:color="auto" w:fill="FCFCFC"/>
              <w:spacing w:after="0"/>
              <w:rPr>
                <w:sz w:val="20"/>
                <w:szCs w:val="20"/>
              </w:rPr>
            </w:pPr>
            <w:r w:rsidRPr="005A7E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CONTATTI: Beatrice: +39 328 4556153  Giuseppe: +39 377 6872477</w:t>
            </w:r>
          </w:p>
        </w:tc>
      </w:tr>
    </w:tbl>
    <w:p w:rsidR="007D60AA" w:rsidRDefault="000F242F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D60AA" w:rsidRDefault="000F242F" w:rsidP="003331B9">
      <w:pPr>
        <w:spacing w:after="10471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7D60AA" w:rsidSect="00FA5181">
      <w:pgSz w:w="11906" w:h="16838"/>
      <w:pgMar w:top="709" w:right="2455" w:bottom="508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24F4"/>
    <w:multiLevelType w:val="hybridMultilevel"/>
    <w:tmpl w:val="ECE0F7BE"/>
    <w:name w:val="WW8Num1022"/>
    <w:lvl w:ilvl="0" w:tplc="2326D568">
      <w:start w:val="1"/>
      <w:numFmt w:val="decimal"/>
      <w:lvlText w:val="%1."/>
      <w:lvlJc w:val="left"/>
      <w:pPr>
        <w:tabs>
          <w:tab w:val="num" w:pos="-644"/>
        </w:tabs>
        <w:ind w:left="360" w:hanging="360"/>
      </w:pPr>
      <w:rPr>
        <w:rFonts w:ascii="Symbol" w:hAnsi="Symbol" w:cs="Symbol" w:hint="default"/>
        <w:b/>
        <w:i/>
        <w:color w:val="2F5496" w:themeColor="accent1" w:themeShade="BF"/>
      </w:rPr>
    </w:lvl>
    <w:lvl w:ilvl="1" w:tplc="04100019">
      <w:start w:val="1"/>
      <w:numFmt w:val="lowerLetter"/>
      <w:lvlText w:val="%2."/>
      <w:lvlJc w:val="left"/>
      <w:pPr>
        <w:ind w:left="796" w:hanging="360"/>
      </w:pPr>
    </w:lvl>
    <w:lvl w:ilvl="2" w:tplc="0410001B">
      <w:start w:val="1"/>
      <w:numFmt w:val="lowerRoman"/>
      <w:lvlText w:val="%3."/>
      <w:lvlJc w:val="right"/>
      <w:pPr>
        <w:ind w:left="1516" w:hanging="180"/>
      </w:pPr>
    </w:lvl>
    <w:lvl w:ilvl="3" w:tplc="0410000F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275563B"/>
    <w:multiLevelType w:val="hybridMultilevel"/>
    <w:tmpl w:val="B3FE8388"/>
    <w:lvl w:ilvl="0" w:tplc="5DDE661C">
      <w:start w:val="1"/>
      <w:numFmt w:val="decimal"/>
      <w:lvlText w:val="%1.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5496"/>
        <w:spacing w:val="0"/>
        <w:w w:val="100"/>
        <w:kern w:val="0"/>
        <w:position w:val="0"/>
        <w:highlight w:val="none"/>
        <w:vertAlign w:val="baseline"/>
      </w:rPr>
    </w:lvl>
    <w:lvl w:ilvl="1" w:tplc="C18CAD3E">
      <w:start w:val="1"/>
      <w:numFmt w:val="lowerLetter"/>
      <w:lvlText w:val="%2."/>
      <w:lvlJc w:val="left"/>
      <w:pPr>
        <w:ind w:left="7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5496"/>
        <w:spacing w:val="0"/>
        <w:w w:val="100"/>
        <w:kern w:val="0"/>
        <w:position w:val="0"/>
        <w:highlight w:val="none"/>
        <w:vertAlign w:val="baseline"/>
      </w:rPr>
    </w:lvl>
    <w:lvl w:ilvl="2" w:tplc="C374BB70">
      <w:start w:val="1"/>
      <w:numFmt w:val="lowerRoman"/>
      <w:lvlText w:val="%3."/>
      <w:lvlJc w:val="left"/>
      <w:pPr>
        <w:ind w:left="1516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5496"/>
        <w:spacing w:val="0"/>
        <w:w w:val="100"/>
        <w:kern w:val="0"/>
        <w:position w:val="0"/>
        <w:highlight w:val="none"/>
        <w:vertAlign w:val="baseline"/>
      </w:rPr>
    </w:lvl>
    <w:lvl w:ilvl="3" w:tplc="492C86DA">
      <w:start w:val="1"/>
      <w:numFmt w:val="decimal"/>
      <w:lvlText w:val="%4."/>
      <w:lvlJc w:val="left"/>
      <w:pPr>
        <w:ind w:left="223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5496"/>
        <w:spacing w:val="0"/>
        <w:w w:val="100"/>
        <w:kern w:val="0"/>
        <w:position w:val="0"/>
        <w:highlight w:val="none"/>
        <w:vertAlign w:val="baseline"/>
      </w:rPr>
    </w:lvl>
    <w:lvl w:ilvl="4" w:tplc="D0F84B86">
      <w:start w:val="1"/>
      <w:numFmt w:val="lowerLetter"/>
      <w:lvlText w:val="%5."/>
      <w:lvlJc w:val="left"/>
      <w:pPr>
        <w:ind w:left="29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5496"/>
        <w:spacing w:val="0"/>
        <w:w w:val="100"/>
        <w:kern w:val="0"/>
        <w:position w:val="0"/>
        <w:highlight w:val="none"/>
        <w:vertAlign w:val="baseline"/>
      </w:rPr>
    </w:lvl>
    <w:lvl w:ilvl="5" w:tplc="D3F038BC">
      <w:start w:val="1"/>
      <w:numFmt w:val="lowerRoman"/>
      <w:lvlText w:val="%6."/>
      <w:lvlJc w:val="left"/>
      <w:pPr>
        <w:ind w:left="3676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5496"/>
        <w:spacing w:val="0"/>
        <w:w w:val="100"/>
        <w:kern w:val="0"/>
        <w:position w:val="0"/>
        <w:highlight w:val="none"/>
        <w:vertAlign w:val="baseline"/>
      </w:rPr>
    </w:lvl>
    <w:lvl w:ilvl="6" w:tplc="0D4ECF76">
      <w:start w:val="1"/>
      <w:numFmt w:val="decimal"/>
      <w:lvlText w:val="%7."/>
      <w:lvlJc w:val="left"/>
      <w:pPr>
        <w:ind w:left="43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5496"/>
        <w:spacing w:val="0"/>
        <w:w w:val="100"/>
        <w:kern w:val="0"/>
        <w:position w:val="0"/>
        <w:highlight w:val="none"/>
        <w:vertAlign w:val="baseline"/>
      </w:rPr>
    </w:lvl>
    <w:lvl w:ilvl="7" w:tplc="5CA48BF8">
      <w:start w:val="1"/>
      <w:numFmt w:val="lowerLetter"/>
      <w:lvlText w:val="%8."/>
      <w:lvlJc w:val="left"/>
      <w:pPr>
        <w:ind w:left="51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5496"/>
        <w:spacing w:val="0"/>
        <w:w w:val="100"/>
        <w:kern w:val="0"/>
        <w:position w:val="0"/>
        <w:highlight w:val="none"/>
        <w:vertAlign w:val="baseline"/>
      </w:rPr>
    </w:lvl>
    <w:lvl w:ilvl="8" w:tplc="093A564A">
      <w:start w:val="1"/>
      <w:numFmt w:val="lowerRoman"/>
      <w:lvlText w:val="%9."/>
      <w:lvlJc w:val="left"/>
      <w:pPr>
        <w:ind w:left="5836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5496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D60AA"/>
    <w:rsid w:val="00006961"/>
    <w:rsid w:val="000B45D1"/>
    <w:rsid w:val="000E7423"/>
    <w:rsid w:val="000F242F"/>
    <w:rsid w:val="00156558"/>
    <w:rsid w:val="00202E8A"/>
    <w:rsid w:val="00225F63"/>
    <w:rsid w:val="00226CD6"/>
    <w:rsid w:val="00271A76"/>
    <w:rsid w:val="002A58D3"/>
    <w:rsid w:val="002C6A5E"/>
    <w:rsid w:val="002D4FF4"/>
    <w:rsid w:val="002F2038"/>
    <w:rsid w:val="003331B9"/>
    <w:rsid w:val="004C6F97"/>
    <w:rsid w:val="0050021D"/>
    <w:rsid w:val="00515998"/>
    <w:rsid w:val="005A7E6B"/>
    <w:rsid w:val="00652EA1"/>
    <w:rsid w:val="006668CB"/>
    <w:rsid w:val="006C558D"/>
    <w:rsid w:val="007374EA"/>
    <w:rsid w:val="00756D5D"/>
    <w:rsid w:val="007D60AA"/>
    <w:rsid w:val="007F15C9"/>
    <w:rsid w:val="008340EF"/>
    <w:rsid w:val="009018A1"/>
    <w:rsid w:val="00911B82"/>
    <w:rsid w:val="0093006B"/>
    <w:rsid w:val="009376FF"/>
    <w:rsid w:val="009424AA"/>
    <w:rsid w:val="00966ECF"/>
    <w:rsid w:val="009A0EF1"/>
    <w:rsid w:val="009E10A1"/>
    <w:rsid w:val="009F2691"/>
    <w:rsid w:val="00A22350"/>
    <w:rsid w:val="00A75BAF"/>
    <w:rsid w:val="00AC32C7"/>
    <w:rsid w:val="00AE1746"/>
    <w:rsid w:val="00B30A78"/>
    <w:rsid w:val="00B3133F"/>
    <w:rsid w:val="00BE7107"/>
    <w:rsid w:val="00C42F53"/>
    <w:rsid w:val="00C60DC0"/>
    <w:rsid w:val="00DB0915"/>
    <w:rsid w:val="00DC45AF"/>
    <w:rsid w:val="00E110E6"/>
    <w:rsid w:val="00E17F7E"/>
    <w:rsid w:val="00E761F7"/>
    <w:rsid w:val="00EA4587"/>
    <w:rsid w:val="00EB0CA8"/>
    <w:rsid w:val="00EE2291"/>
    <w:rsid w:val="00F23766"/>
    <w:rsid w:val="00F47B7A"/>
    <w:rsid w:val="00FA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181"/>
    <w:pPr>
      <w:spacing w:after="3"/>
      <w:ind w:left="34" w:right="605" w:hanging="34"/>
      <w:jc w:val="both"/>
    </w:pPr>
    <w:rPr>
      <w:rFonts w:ascii="Garamond" w:eastAsia="Garamond" w:hAnsi="Garamond" w:cs="Garamond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FA51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8340EF"/>
    <w:pPr>
      <w:spacing w:after="200" w:line="276" w:lineRule="auto"/>
      <w:ind w:left="720" w:right="0" w:firstLine="0"/>
      <w:jc w:val="left"/>
    </w:pPr>
    <w:rPr>
      <w:rFonts w:ascii="Calibri" w:eastAsia="Calibri" w:hAnsi="Calibri" w:cs="Times New Roman"/>
      <w:color w:val="auto"/>
      <w:sz w:val="22"/>
      <w:lang w:eastAsia="ar-SA"/>
    </w:rPr>
  </w:style>
  <w:style w:type="paragraph" w:styleId="NormaleWeb">
    <w:name w:val="Normal (Web)"/>
    <w:basedOn w:val="Normale"/>
    <w:uiPriority w:val="99"/>
    <w:unhideWhenUsed/>
    <w:rsid w:val="009376FF"/>
    <w:pPr>
      <w:spacing w:after="225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376F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376F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E6B"/>
    <w:rPr>
      <w:rFonts w:ascii="Tahoma" w:eastAsia="Garamond" w:hAnsi="Tahoma" w:cs="Tahoma"/>
      <w:color w:val="000000"/>
      <w:sz w:val="16"/>
      <w:szCs w:val="16"/>
    </w:rPr>
  </w:style>
  <w:style w:type="table" w:customStyle="1" w:styleId="TableNormal">
    <w:name w:val="Table Normal"/>
    <w:rsid w:val="00BE71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86565">
                      <w:marLeft w:val="1"/>
                      <w:marRight w:val="1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0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valutatoridellecompetenz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valutatoridellecompetenze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Vallario</cp:lastModifiedBy>
  <cp:revision>2</cp:revision>
  <cp:lastPrinted>2019-01-30T08:52:00Z</cp:lastPrinted>
  <dcterms:created xsi:type="dcterms:W3CDTF">2020-01-28T10:58:00Z</dcterms:created>
  <dcterms:modified xsi:type="dcterms:W3CDTF">2020-01-28T10:58:00Z</dcterms:modified>
</cp:coreProperties>
</file>